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B17AB" w14:textId="5088BD88" w:rsidR="00A12D28" w:rsidRDefault="00F27A38" w:rsidP="004E01E7">
      <w:r>
        <w:t xml:space="preserve">Notes S2 </w:t>
      </w:r>
    </w:p>
    <w:p w14:paraId="0B37D70A" w14:textId="77777777" w:rsidR="004E01E7" w:rsidRDefault="004E01E7" w:rsidP="004E01E7"/>
    <w:p w14:paraId="7F9A3498" w14:textId="6BC41B2A" w:rsidR="004E01E7" w:rsidRDefault="004E01E7" w:rsidP="004E01E7">
      <w:pPr>
        <w:spacing w:line="360" w:lineRule="auto"/>
        <w:rPr>
          <w:u w:val="single"/>
        </w:rPr>
      </w:pPr>
      <w:r w:rsidRPr="004E01E7">
        <w:rPr>
          <w:u w:val="single"/>
        </w:rPr>
        <w:t xml:space="preserve">Disparity analyses </w:t>
      </w:r>
    </w:p>
    <w:p w14:paraId="13C5C2B5" w14:textId="6F41F293" w:rsidR="00E9009F" w:rsidRDefault="004E01E7" w:rsidP="004E01E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Maximum pairwise disparity</w:t>
      </w:r>
      <w:r w:rsidR="00E9009F">
        <w:rPr>
          <w:rFonts w:ascii="Times New Roman" w:hAnsi="Times New Roman" w:cs="Times New Roman"/>
        </w:rPr>
        <w:t xml:space="preserve"> for pollination syndromes</w:t>
      </w:r>
      <w:r>
        <w:rPr>
          <w:rFonts w:ascii="Times New Roman" w:hAnsi="Times New Roman" w:cs="Times New Roman"/>
        </w:rPr>
        <w:t xml:space="preserve"> followed PD, with the “buzz-bee” syndrome containing the most disparate species pair (R = 1), followed by the “nectar-foraging vertebrate” syndrome (R = 0.8</w:t>
      </w:r>
      <w:r w:rsidRPr="00722318">
        <w:rPr>
          <w:rFonts w:ascii="Times New Roman" w:hAnsi="Times New Roman" w:cs="Times New Roman"/>
        </w:rPr>
        <w:t>1).</w:t>
      </w:r>
      <w:r>
        <w:rPr>
          <w:rFonts w:ascii="Times New Roman" w:hAnsi="Times New Roman" w:cs="Times New Roman"/>
        </w:rPr>
        <w:t xml:space="preserve"> </w:t>
      </w:r>
      <w:r w:rsidRPr="00E975A3">
        <w:rPr>
          <w:rFonts w:ascii="Times New Roman" w:hAnsi="Times New Roman" w:cs="Times New Roman"/>
        </w:rPr>
        <w:t>When randomly subsampling syndromes to n=1</w:t>
      </w:r>
      <w:r>
        <w:rPr>
          <w:rFonts w:ascii="Times New Roman" w:hAnsi="Times New Roman" w:cs="Times New Roman"/>
        </w:rPr>
        <w:t>7</w:t>
      </w:r>
      <w:r w:rsidRPr="00E975A3">
        <w:rPr>
          <w:rFonts w:ascii="Times New Roman" w:hAnsi="Times New Roman" w:cs="Times New Roman"/>
        </w:rPr>
        <w:t>/syndrome</w:t>
      </w:r>
      <w:r>
        <w:rPr>
          <w:rFonts w:ascii="Times New Roman" w:hAnsi="Times New Roman" w:cs="Times New Roman"/>
        </w:rPr>
        <w:t>, t</w:t>
      </w:r>
      <w:r w:rsidRPr="00E975A3">
        <w:rPr>
          <w:rFonts w:ascii="Times New Roman" w:hAnsi="Times New Roman" w:cs="Times New Roman"/>
        </w:rPr>
        <w:t>he “nectar-foraging-vertebrate” syndrome also came out as most disparate for R</w:t>
      </w:r>
      <w:r>
        <w:rPr>
          <w:rFonts w:ascii="Times New Roman" w:hAnsi="Times New Roman" w:cs="Times New Roman"/>
        </w:rPr>
        <w:t xml:space="preserve"> </w:t>
      </w:r>
      <w:r w:rsidRPr="00E975A3">
        <w:rPr>
          <w:rFonts w:ascii="Times New Roman" w:hAnsi="Times New Roman" w:cs="Times New Roman"/>
        </w:rPr>
        <w:t>(Tab. S</w:t>
      </w:r>
      <w:r w:rsidR="006A3079">
        <w:rPr>
          <w:rFonts w:ascii="Times New Roman" w:hAnsi="Times New Roman" w:cs="Times New Roman"/>
        </w:rPr>
        <w:t>4</w:t>
      </w:r>
      <w:r w:rsidRPr="00E975A3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. </w:t>
      </w:r>
    </w:p>
    <w:p w14:paraId="128A578E" w14:textId="1B6FAAF1" w:rsidR="004E01E7" w:rsidRDefault="004E01E7" w:rsidP="004E01E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Pairwise dissimilarities</w:t>
      </w:r>
      <w:r w:rsidR="00E9009F">
        <w:rPr>
          <w:rFonts w:ascii="Times New Roman" w:hAnsi="Times New Roman" w:cs="Times New Roman"/>
        </w:rPr>
        <w:t xml:space="preserve"> of regions</w:t>
      </w:r>
      <w:r>
        <w:rPr>
          <w:rFonts w:ascii="Times New Roman" w:hAnsi="Times New Roman" w:cs="Times New Roman"/>
        </w:rPr>
        <w:t xml:space="preserve"> were highest in Asia (R =1; Fig. 3a, Tab. S</w:t>
      </w:r>
      <w:r w:rsidR="006A307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b), </w:t>
      </w:r>
      <w:r w:rsidRPr="002523B5">
        <w:rPr>
          <w:rFonts w:ascii="Times New Roman" w:hAnsi="Times New Roman" w:cs="Times New Roman"/>
        </w:rPr>
        <w:t>followed by South America (R = 0.792), Africa (R = 0.75) and Central America (R = 0</w:t>
      </w:r>
      <w:r w:rsidRPr="00E975A3">
        <w:rPr>
          <w:rFonts w:ascii="Times New Roman" w:hAnsi="Times New Roman" w:cs="Times New Roman"/>
        </w:rPr>
        <w:t>.6</w:t>
      </w:r>
      <w:r w:rsidR="000E4376">
        <w:rPr>
          <w:rFonts w:ascii="Times New Roman" w:hAnsi="Times New Roman" w:cs="Times New Roman"/>
        </w:rPr>
        <w:t>74</w:t>
      </w:r>
      <w:r w:rsidR="00E9009F" w:rsidRPr="00E975A3">
        <w:rPr>
          <w:rFonts w:ascii="Times New Roman" w:hAnsi="Times New Roman" w:cs="Times New Roman"/>
        </w:rPr>
        <w:t>). When</w:t>
      </w:r>
      <w:r w:rsidRPr="00E975A3">
        <w:rPr>
          <w:rFonts w:ascii="Times New Roman" w:hAnsi="Times New Roman" w:cs="Times New Roman"/>
        </w:rPr>
        <w:t xml:space="preserve"> randomly subsampling </w:t>
      </w:r>
      <w:r>
        <w:rPr>
          <w:rFonts w:ascii="Times New Roman" w:hAnsi="Times New Roman" w:cs="Times New Roman"/>
        </w:rPr>
        <w:t>regions</w:t>
      </w:r>
      <w:r w:rsidRPr="00E975A3">
        <w:rPr>
          <w:rFonts w:ascii="Times New Roman" w:hAnsi="Times New Roman" w:cs="Times New Roman"/>
        </w:rPr>
        <w:t xml:space="preserve"> to the same number of species</w:t>
      </w:r>
      <w:r>
        <w:rPr>
          <w:rFonts w:ascii="Times New Roman" w:hAnsi="Times New Roman" w:cs="Times New Roman"/>
        </w:rPr>
        <w:t xml:space="preserve"> (n = 42/region) </w:t>
      </w:r>
      <w:r w:rsidR="000E4376">
        <w:rPr>
          <w:rFonts w:ascii="Times New Roman" w:hAnsi="Times New Roman" w:cs="Times New Roman"/>
        </w:rPr>
        <w:t xml:space="preserve">Africa had the highest maximum disparity (R = 0.83), followed by Asia (R = 0.79) Central America (R = 0.73) and South America </w:t>
      </w:r>
      <w:r w:rsidRPr="00E975A3">
        <w:rPr>
          <w:rFonts w:ascii="Times New Roman" w:hAnsi="Times New Roman" w:cs="Times New Roman"/>
        </w:rPr>
        <w:t>(</w:t>
      </w:r>
      <w:r w:rsidR="000E4376">
        <w:rPr>
          <w:rFonts w:ascii="Times New Roman" w:hAnsi="Times New Roman" w:cs="Times New Roman"/>
        </w:rPr>
        <w:t xml:space="preserve">R = </w:t>
      </w:r>
      <w:r w:rsidR="00BC6CA6">
        <w:rPr>
          <w:rFonts w:ascii="Times New Roman" w:hAnsi="Times New Roman" w:cs="Times New Roman"/>
        </w:rPr>
        <w:t>0.7,</w:t>
      </w:r>
      <w:r w:rsidR="00BC6CA6" w:rsidRPr="00E975A3">
        <w:rPr>
          <w:rFonts w:ascii="Times New Roman" w:hAnsi="Times New Roman" w:cs="Times New Roman"/>
        </w:rPr>
        <w:t xml:space="preserve"> Tab.</w:t>
      </w:r>
      <w:r w:rsidRPr="00E975A3">
        <w:rPr>
          <w:rFonts w:ascii="Times New Roman" w:hAnsi="Times New Roman" w:cs="Times New Roman"/>
        </w:rPr>
        <w:t xml:space="preserve"> S</w:t>
      </w:r>
      <w:r w:rsidR="006A3079">
        <w:rPr>
          <w:rFonts w:ascii="Times New Roman" w:hAnsi="Times New Roman" w:cs="Times New Roman"/>
        </w:rPr>
        <w:t>5</w:t>
      </w:r>
      <w:r w:rsidRPr="00E975A3">
        <w:rPr>
          <w:rFonts w:ascii="Times New Roman" w:hAnsi="Times New Roman" w:cs="Times New Roman"/>
        </w:rPr>
        <w:t>a).</w:t>
      </w:r>
    </w:p>
    <w:p w14:paraId="337E4846" w14:textId="6EAEDFC1" w:rsidR="00E9009F" w:rsidRDefault="00E9009F" w:rsidP="004E01E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Maximum disparity of tribes was positively correlated with species richness </w:t>
      </w:r>
      <w:r w:rsidRPr="00097335">
        <w:rPr>
          <w:rFonts w:ascii="Times New Roman" w:hAnsi="Times New Roman" w:cs="Times New Roman"/>
        </w:rPr>
        <w:t>(</w:t>
      </w:r>
      <w:r w:rsidRPr="00097335">
        <w:rPr>
          <w:rFonts w:ascii="Times New Roman" w:hAnsi="Times New Roman" w:cs="Times New Roman"/>
          <w:color w:val="202124"/>
          <w:shd w:val="clear" w:color="auto" w:fill="FFFFFF"/>
        </w:rPr>
        <w:t>ρ = 0.8</w:t>
      </w:r>
      <w:r w:rsidR="00C1673E">
        <w:rPr>
          <w:rFonts w:ascii="Times New Roman" w:hAnsi="Times New Roman" w:cs="Times New Roman"/>
          <w:color w:val="202124"/>
          <w:shd w:val="clear" w:color="auto" w:fill="FFFFFF"/>
        </w:rPr>
        <w:t>7</w:t>
      </w:r>
      <w:r w:rsidRPr="00097335">
        <w:rPr>
          <w:rFonts w:ascii="Times New Roman" w:hAnsi="Times New Roman" w:cs="Times New Roman"/>
          <w:color w:val="202124"/>
          <w:shd w:val="clear" w:color="auto" w:fill="FFFFFF"/>
        </w:rPr>
        <w:t xml:space="preserve">, </w:t>
      </w:r>
      <w:r w:rsidR="00C1673E">
        <w:rPr>
          <w:rFonts w:ascii="Times New Roman" w:hAnsi="Times New Roman" w:cs="Times New Roman"/>
          <w:color w:val="202124"/>
          <w:shd w:val="clear" w:color="auto" w:fill="FFFFFF"/>
        </w:rPr>
        <w:t xml:space="preserve">p &lt; </w:t>
      </w:r>
      <w:r w:rsidR="00C1673E" w:rsidRPr="00991B26">
        <w:rPr>
          <w:rFonts w:ascii="Times New Roman" w:hAnsi="Times New Roman" w:cs="Times New Roman"/>
        </w:rPr>
        <w:t>0.0001</w:t>
      </w:r>
      <w:r>
        <w:rPr>
          <w:rFonts w:ascii="Times New Roman" w:hAnsi="Times New Roman" w:cs="Times New Roman"/>
          <w:color w:val="202124"/>
          <w:shd w:val="clear" w:color="auto" w:fill="FFFFFF"/>
        </w:rPr>
        <w:t xml:space="preserve">; </w:t>
      </w:r>
      <w:proofErr w:type="spellStart"/>
      <w:r>
        <w:rPr>
          <w:rFonts w:ascii="Times New Roman" w:hAnsi="Times New Roman" w:cs="Times New Roman"/>
          <w:color w:val="202124"/>
          <w:shd w:val="clear" w:color="auto" w:fill="FFFFFF"/>
        </w:rPr>
        <w:t>Sonerileae</w:t>
      </w:r>
      <w:proofErr w:type="spellEnd"/>
      <w:r>
        <w:rPr>
          <w:rFonts w:ascii="Times New Roman" w:hAnsi="Times New Roman" w:cs="Times New Roman"/>
          <w:color w:val="202124"/>
          <w:shd w:val="clear" w:color="auto" w:fill="FFFFFF"/>
        </w:rPr>
        <w:t xml:space="preserve"> R 1, </w:t>
      </w:r>
      <w:proofErr w:type="spellStart"/>
      <w:r>
        <w:rPr>
          <w:rFonts w:ascii="Times New Roman" w:hAnsi="Times New Roman" w:cs="Times New Roman"/>
          <w:color w:val="202124"/>
          <w:shd w:val="clear" w:color="auto" w:fill="FFFFFF"/>
        </w:rPr>
        <w:t>Melastomateae</w:t>
      </w:r>
      <w:proofErr w:type="spellEnd"/>
      <w:r>
        <w:rPr>
          <w:rFonts w:ascii="Times New Roman" w:hAnsi="Times New Roman" w:cs="Times New Roman"/>
          <w:color w:val="202124"/>
          <w:shd w:val="clear" w:color="auto" w:fill="FFFFFF"/>
        </w:rPr>
        <w:t xml:space="preserve"> R 0.75, Miconieae R 0.6</w:t>
      </w:r>
      <w:r w:rsidR="000E4376">
        <w:rPr>
          <w:rFonts w:ascii="Times New Roman" w:hAnsi="Times New Roman" w:cs="Times New Roman"/>
          <w:color w:val="202124"/>
          <w:shd w:val="clear" w:color="auto" w:fill="FFFFFF"/>
        </w:rPr>
        <w:t>7</w:t>
      </w:r>
      <w:r>
        <w:rPr>
          <w:rFonts w:ascii="Times New Roman" w:hAnsi="Times New Roman" w:cs="Times New Roman"/>
          <w:color w:val="202124"/>
          <w:shd w:val="clear" w:color="auto" w:fill="FFFFFF"/>
        </w:rPr>
        <w:t>)</w:t>
      </w:r>
      <w:r w:rsidRPr="00097335">
        <w:rPr>
          <w:rFonts w:ascii="Times New Roman" w:hAnsi="Times New Roman" w:cs="Times New Roman"/>
          <w:color w:val="202124"/>
          <w:shd w:val="clear" w:color="auto" w:fill="FFFFFF"/>
        </w:rPr>
        <w:t>,</w:t>
      </w:r>
      <w:r>
        <w:rPr>
          <w:rFonts w:ascii="Times New Roman" w:hAnsi="Times New Roman" w:cs="Times New Roman"/>
          <w:color w:val="202124"/>
          <w:shd w:val="clear" w:color="auto" w:fill="FFFFFF"/>
        </w:rPr>
        <w:t xml:space="preserve"> but not tribe age (</w:t>
      </w:r>
      <w:r w:rsidRPr="00097335">
        <w:rPr>
          <w:rFonts w:ascii="Times New Roman" w:hAnsi="Times New Roman" w:cs="Times New Roman"/>
          <w:color w:val="202124"/>
          <w:shd w:val="clear" w:color="auto" w:fill="FFFFFF"/>
        </w:rPr>
        <w:t>ρ = -0.027, p =</w:t>
      </w:r>
      <w:r>
        <w:rPr>
          <w:rFonts w:ascii="Times New Roman" w:hAnsi="Times New Roman" w:cs="Times New Roman"/>
          <w:color w:val="202124"/>
          <w:shd w:val="clear" w:color="auto" w:fill="FFFFFF"/>
        </w:rPr>
        <w:t xml:space="preserve"> 0.9, Fig. </w:t>
      </w:r>
      <w:r w:rsidRPr="00E975A3">
        <w:rPr>
          <w:rFonts w:ascii="Times New Roman" w:hAnsi="Times New Roman" w:cs="Times New Roman"/>
          <w:color w:val="202124"/>
          <w:shd w:val="clear" w:color="auto" w:fill="FFFFFF"/>
        </w:rPr>
        <w:t>S5a</w:t>
      </w:r>
      <w:r w:rsidR="008A271E">
        <w:rPr>
          <w:rFonts w:ascii="Times New Roman" w:hAnsi="Times New Roman" w:cs="Times New Roman"/>
          <w:color w:val="202124"/>
          <w:shd w:val="clear" w:color="auto" w:fill="FFFFFF"/>
        </w:rPr>
        <w:t>, S6a</w:t>
      </w:r>
      <w:r w:rsidRPr="00E975A3">
        <w:rPr>
          <w:rFonts w:ascii="Times New Roman" w:hAnsi="Times New Roman" w:cs="Times New Roman"/>
          <w:color w:val="202124"/>
          <w:shd w:val="clear" w:color="auto" w:fill="FFFFFF"/>
        </w:rPr>
        <w:t>).</w:t>
      </w:r>
      <w:r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r w:rsidRPr="00E975A3">
        <w:rPr>
          <w:rFonts w:ascii="Times New Roman" w:hAnsi="Times New Roman" w:cs="Times New Roman"/>
        </w:rPr>
        <w:t>When randomly subsampling to an equal number of species</w:t>
      </w:r>
      <w:r>
        <w:rPr>
          <w:rFonts w:ascii="Times New Roman" w:hAnsi="Times New Roman" w:cs="Times New Roman"/>
        </w:rPr>
        <w:t xml:space="preserve"> (n = 8/tribe)</w:t>
      </w:r>
      <w:r w:rsidRPr="00E975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Pr="00E975A3">
        <w:rPr>
          <w:rFonts w:ascii="Times New Roman" w:hAnsi="Times New Roman" w:cs="Times New Roman"/>
        </w:rPr>
        <w:t xml:space="preserve">e found </w:t>
      </w:r>
      <w:r>
        <w:rPr>
          <w:rFonts w:ascii="Times New Roman" w:hAnsi="Times New Roman" w:cs="Times New Roman"/>
        </w:rPr>
        <w:t>similar</w:t>
      </w:r>
      <w:r w:rsidRPr="00E975A3">
        <w:rPr>
          <w:rFonts w:ascii="Times New Roman" w:hAnsi="Times New Roman" w:cs="Times New Roman"/>
        </w:rPr>
        <w:t xml:space="preserve"> results for maximum pairwise disparity (</w:t>
      </w:r>
      <w:proofErr w:type="spellStart"/>
      <w:r w:rsidRPr="00E975A3">
        <w:rPr>
          <w:rFonts w:ascii="Times New Roman" w:hAnsi="Times New Roman" w:cs="Times New Roman"/>
        </w:rPr>
        <w:t>Sonerileae</w:t>
      </w:r>
      <w:proofErr w:type="spellEnd"/>
      <w:r w:rsidRPr="00E975A3">
        <w:rPr>
          <w:rFonts w:ascii="Times New Roman" w:hAnsi="Times New Roman" w:cs="Times New Roman"/>
        </w:rPr>
        <w:t xml:space="preserve"> R = 0.6</w:t>
      </w:r>
      <w:r w:rsidR="000E4376">
        <w:rPr>
          <w:rFonts w:ascii="Times New Roman" w:hAnsi="Times New Roman" w:cs="Times New Roman"/>
        </w:rPr>
        <w:t>95</w:t>
      </w:r>
      <w:r w:rsidRPr="00E975A3">
        <w:rPr>
          <w:rFonts w:ascii="Times New Roman" w:hAnsi="Times New Roman" w:cs="Times New Roman"/>
        </w:rPr>
        <w:t xml:space="preserve">, </w:t>
      </w:r>
      <w:proofErr w:type="spellStart"/>
      <w:r w:rsidR="000E4376" w:rsidRPr="000E4376">
        <w:rPr>
          <w:rFonts w:ascii="Times New Roman" w:hAnsi="Times New Roman" w:cs="Times New Roman"/>
        </w:rPr>
        <w:t>Astronieae</w:t>
      </w:r>
      <w:proofErr w:type="spellEnd"/>
      <w:r w:rsidR="000E4376">
        <w:rPr>
          <w:rFonts w:ascii="Times New Roman" w:hAnsi="Times New Roman" w:cs="Times New Roman"/>
        </w:rPr>
        <w:t xml:space="preserve"> </w:t>
      </w:r>
      <w:r w:rsidRPr="00E975A3">
        <w:rPr>
          <w:rFonts w:ascii="Times New Roman" w:hAnsi="Times New Roman" w:cs="Times New Roman"/>
        </w:rPr>
        <w:t>R = 0.</w:t>
      </w:r>
      <w:r w:rsidR="000E4376">
        <w:rPr>
          <w:rFonts w:ascii="Times New Roman" w:hAnsi="Times New Roman" w:cs="Times New Roman"/>
        </w:rPr>
        <w:t>636</w:t>
      </w:r>
      <w:r w:rsidRPr="00E975A3">
        <w:rPr>
          <w:rFonts w:ascii="Times New Roman" w:hAnsi="Times New Roman" w:cs="Times New Roman"/>
        </w:rPr>
        <w:t>, Merianieae R = 0.</w:t>
      </w:r>
      <w:r w:rsidR="000E4376">
        <w:rPr>
          <w:rFonts w:ascii="Times New Roman" w:hAnsi="Times New Roman" w:cs="Times New Roman"/>
        </w:rPr>
        <w:t xml:space="preserve">6, </w:t>
      </w:r>
      <w:proofErr w:type="spellStart"/>
      <w:r w:rsidR="000E4376" w:rsidRPr="000E4376">
        <w:rPr>
          <w:rFonts w:ascii="Times New Roman" w:hAnsi="Times New Roman" w:cs="Times New Roman"/>
        </w:rPr>
        <w:t>Melastomateae</w:t>
      </w:r>
      <w:proofErr w:type="spellEnd"/>
      <w:r w:rsidR="000E4376">
        <w:rPr>
          <w:rFonts w:ascii="Times New Roman" w:hAnsi="Times New Roman" w:cs="Times New Roman"/>
        </w:rPr>
        <w:t xml:space="preserve"> R = 0.591</w:t>
      </w:r>
      <w:r w:rsidRPr="00E975A3">
        <w:rPr>
          <w:rFonts w:ascii="Times New Roman" w:hAnsi="Times New Roman" w:cs="Times New Roman"/>
        </w:rPr>
        <w:t>, Fig. S</w:t>
      </w:r>
      <w:r w:rsidR="008A271E">
        <w:rPr>
          <w:rFonts w:ascii="Times New Roman" w:hAnsi="Times New Roman" w:cs="Times New Roman"/>
        </w:rPr>
        <w:t>6</w:t>
      </w:r>
      <w:r w:rsidRPr="00E975A3">
        <w:rPr>
          <w:rFonts w:ascii="Times New Roman" w:hAnsi="Times New Roman" w:cs="Times New Roman"/>
        </w:rPr>
        <w:t>b).</w:t>
      </w:r>
      <w:r w:rsidR="00E15E97" w:rsidRPr="00E15E97">
        <w:rPr>
          <w:rFonts w:ascii="Times New Roman" w:hAnsi="Times New Roman" w:cs="Times New Roman"/>
        </w:rPr>
        <w:t xml:space="preserve"> Also, </w:t>
      </w:r>
      <w:r w:rsidR="00E15E97" w:rsidRPr="00E15E97">
        <w:rPr>
          <w:rFonts w:ascii="Times New Roman" w:hAnsi="Times New Roman" w:cs="Times New Roman"/>
          <w:color w:val="1C1D1E"/>
        </w:rPr>
        <w:t xml:space="preserve">pairwise </w:t>
      </w:r>
      <w:proofErr w:type="spellStart"/>
      <w:r w:rsidR="00E15E97" w:rsidRPr="00E15E97">
        <w:rPr>
          <w:rFonts w:ascii="Times New Roman" w:hAnsi="Times New Roman" w:cs="Times New Roman"/>
          <w:color w:val="1C1D1E"/>
        </w:rPr>
        <w:t>adonis</w:t>
      </w:r>
      <w:proofErr w:type="spellEnd"/>
      <w:r w:rsidR="00E15E97" w:rsidRPr="00E15E97">
        <w:rPr>
          <w:rFonts w:ascii="Times New Roman" w:hAnsi="Times New Roman" w:cs="Times New Roman"/>
          <w:color w:val="1C1D1E"/>
        </w:rPr>
        <w:t xml:space="preserve"> and </w:t>
      </w:r>
      <w:proofErr w:type="spellStart"/>
      <w:r w:rsidR="00E15E97" w:rsidRPr="00E15E97">
        <w:rPr>
          <w:rFonts w:ascii="Times New Roman" w:hAnsi="Times New Roman" w:cs="Times New Roman"/>
          <w:color w:val="1C1D1E"/>
        </w:rPr>
        <w:t>betadisper</w:t>
      </w:r>
      <w:proofErr w:type="spellEnd"/>
      <w:r w:rsidR="00E15E97" w:rsidRPr="00E15E97">
        <w:rPr>
          <w:rFonts w:ascii="Times New Roman" w:hAnsi="Times New Roman" w:cs="Times New Roman"/>
          <w:color w:val="1C1D1E"/>
        </w:rPr>
        <w:t xml:space="preserve"> analysis remained similar (Tab. S10, S11).</w:t>
      </w:r>
    </w:p>
    <w:p w14:paraId="6D5A5C52" w14:textId="77777777" w:rsidR="00AE1221" w:rsidRDefault="00AE1221" w:rsidP="004E01E7">
      <w:pPr>
        <w:spacing w:line="360" w:lineRule="auto"/>
        <w:rPr>
          <w:rFonts w:ascii="Times New Roman" w:hAnsi="Times New Roman" w:cs="Times New Roman"/>
        </w:rPr>
      </w:pPr>
    </w:p>
    <w:p w14:paraId="2D2C8334" w14:textId="77777777" w:rsidR="00AE1221" w:rsidRPr="001951B9" w:rsidRDefault="00AE1221" w:rsidP="00AE1221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Do</w:t>
      </w:r>
      <w:r w:rsidRPr="001951B9">
        <w:rPr>
          <w:rFonts w:ascii="Times New Roman" w:hAnsi="Times New Roman" w:cs="Times New Roman"/>
          <w:u w:val="single"/>
        </w:rPr>
        <w:t xml:space="preserve"> pollinator shifts</w:t>
      </w:r>
      <w:r>
        <w:rPr>
          <w:rFonts w:ascii="Times New Roman" w:hAnsi="Times New Roman" w:cs="Times New Roman"/>
          <w:u w:val="single"/>
        </w:rPr>
        <w:t xml:space="preserve"> change selection regimes?</w:t>
      </w:r>
    </w:p>
    <w:p w14:paraId="53EB2352" w14:textId="56400F40" w:rsidR="00AE1221" w:rsidRDefault="00AE1221" w:rsidP="00AE1221">
      <w:pPr>
        <w:spacing w:line="360" w:lineRule="auto"/>
        <w:jc w:val="both"/>
        <w:rPr>
          <w:rFonts w:ascii="Times New Roman" w:hAnsi="Times New Roman" w:cs="Times New Roman"/>
        </w:rPr>
      </w:pPr>
      <w:r w:rsidRPr="00991B26">
        <w:rPr>
          <w:rFonts w:ascii="Times New Roman" w:hAnsi="Times New Roman" w:cs="Times New Roman"/>
        </w:rPr>
        <w:t>Shifts in phenotypic optima did not co</w:t>
      </w:r>
      <w:r>
        <w:rPr>
          <w:rFonts w:ascii="Times New Roman" w:hAnsi="Times New Roman" w:cs="Times New Roman"/>
        </w:rPr>
        <w:t>incide</w:t>
      </w:r>
      <w:r w:rsidRPr="00991B26">
        <w:rPr>
          <w:rFonts w:ascii="Times New Roman" w:hAnsi="Times New Roman" w:cs="Times New Roman"/>
        </w:rPr>
        <w:t xml:space="preserve"> with pollinator shifts</w:t>
      </w:r>
      <w:r>
        <w:rPr>
          <w:rFonts w:ascii="Times New Roman" w:hAnsi="Times New Roman" w:cs="Times New Roman"/>
        </w:rPr>
        <w:t xml:space="preserve"> (Fig. 4)</w:t>
      </w:r>
      <w:r w:rsidRPr="00991B26">
        <w:rPr>
          <w:rFonts w:ascii="Times New Roman" w:hAnsi="Times New Roman" w:cs="Times New Roman"/>
        </w:rPr>
        <w:t xml:space="preserve">. </w:t>
      </w:r>
      <w:bookmarkStart w:id="0" w:name="OLE_LINK7"/>
      <w:r>
        <w:rPr>
          <w:rFonts w:ascii="Times New Roman" w:hAnsi="Times New Roman" w:cs="Times New Roman"/>
        </w:rPr>
        <w:t>Instead, we found one major shifts in phenotypic optima in the evolutionary history of Melastomataceae (Fig. 4), along the branch separating the subfamilies</w:t>
      </w:r>
      <w:r w:rsidRPr="00C9785A">
        <w:rPr>
          <w:rFonts w:ascii="Times New Roman" w:hAnsi="Times New Roman" w:cs="Times New Roman"/>
        </w:rPr>
        <w:t xml:space="preserve"> </w:t>
      </w:r>
      <w:proofErr w:type="spellStart"/>
      <w:r w:rsidRPr="00CF77E4">
        <w:rPr>
          <w:rFonts w:ascii="Times New Roman" w:hAnsi="Times New Roman" w:cs="Times New Roman"/>
        </w:rPr>
        <w:t>Olisbeoideae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 w:rsidRPr="00CF77E4">
        <w:rPr>
          <w:rFonts w:ascii="Times New Roman" w:hAnsi="Times New Roman" w:cs="Times New Roman"/>
        </w:rPr>
        <w:t>Kibessioideae</w:t>
      </w:r>
      <w:proofErr w:type="spellEnd"/>
      <w:r>
        <w:rPr>
          <w:rFonts w:ascii="Times New Roman" w:hAnsi="Times New Roman" w:cs="Times New Roman"/>
        </w:rPr>
        <w:t xml:space="preserve"> (gray, Fig. 4) from subfamily </w:t>
      </w:r>
      <w:proofErr w:type="spellStart"/>
      <w:r>
        <w:rPr>
          <w:rFonts w:ascii="Times New Roman" w:hAnsi="Times New Roman" w:cs="Times New Roman"/>
        </w:rPr>
        <w:t>Melastomatoideae</w:t>
      </w:r>
      <w:proofErr w:type="spellEnd"/>
      <w:r>
        <w:rPr>
          <w:rFonts w:ascii="Times New Roman" w:hAnsi="Times New Roman" w:cs="Times New Roman"/>
        </w:rPr>
        <w:t xml:space="preserve"> (light cyan,). These optima relate to major changes in floral traits such as anther dehiscence, stamen arrangement and color contrasts independent of pollinator shifts. We </w:t>
      </w:r>
      <w:r w:rsidRPr="00887400">
        <w:rPr>
          <w:rFonts w:ascii="Times New Roman" w:hAnsi="Times New Roman" w:cs="Times New Roman"/>
        </w:rPr>
        <w:t>recovered 10</w:t>
      </w:r>
      <w:r>
        <w:rPr>
          <w:rFonts w:ascii="Times New Roman" w:hAnsi="Times New Roman" w:cs="Times New Roman"/>
        </w:rPr>
        <w:t xml:space="preserve"> additional, mostly singular </w:t>
      </w:r>
      <w:r w:rsidRPr="00991B26">
        <w:rPr>
          <w:rFonts w:ascii="Times New Roman" w:hAnsi="Times New Roman" w:cs="Times New Roman"/>
        </w:rPr>
        <w:t>shifts in phenotypic</w:t>
      </w:r>
      <w:r>
        <w:rPr>
          <w:rFonts w:ascii="Times New Roman" w:hAnsi="Times New Roman" w:cs="Times New Roman"/>
        </w:rPr>
        <w:t xml:space="preserve"> optima, of which only five correspond to species that shifted pollinators (out of 59, </w:t>
      </w:r>
      <w:r w:rsidRPr="008350C3">
        <w:rPr>
          <w:rFonts w:ascii="Times New Roman" w:hAnsi="Times New Roman" w:cs="Times New Roman"/>
          <w:color w:val="000000" w:themeColor="text1"/>
        </w:rPr>
        <w:t>Fig. 4</w:t>
      </w:r>
      <w:r>
        <w:rPr>
          <w:rFonts w:ascii="Times New Roman" w:hAnsi="Times New Roman" w:cs="Times New Roman"/>
        </w:rPr>
        <w:t>)</w:t>
      </w:r>
      <w:r w:rsidRPr="00991B2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The model assuming convergence was not preferred (Fig. S</w:t>
      </w:r>
      <w:r w:rsidR="009736A2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a).</w:t>
      </w:r>
      <w:bookmarkEnd w:id="0"/>
    </w:p>
    <w:p w14:paraId="7EB6F35A" w14:textId="698DB97C" w:rsidR="00AE1221" w:rsidRPr="00991B26" w:rsidRDefault="00AE1221" w:rsidP="00AE1221">
      <w:pPr>
        <w:spacing w:line="360" w:lineRule="auto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To determine whether the lack of shifts in phenotypic optima was a result of the comparatively small differentiation of shifted species when assessing the full Melastomataceae flower diversity (Fig. 2a), </w:t>
      </w:r>
      <w:r w:rsidRPr="00991B26">
        <w:rPr>
          <w:rFonts w:ascii="Times New Roman" w:hAnsi="Times New Roman" w:cs="Times New Roman"/>
        </w:rPr>
        <w:t>we rer</w:t>
      </w:r>
      <w:r>
        <w:rPr>
          <w:rFonts w:ascii="Times New Roman" w:hAnsi="Times New Roman" w:cs="Times New Roman"/>
        </w:rPr>
        <w:t>a</w:t>
      </w:r>
      <w:r w:rsidRPr="00991B26">
        <w:rPr>
          <w:rFonts w:ascii="Times New Roman" w:hAnsi="Times New Roman" w:cs="Times New Roman"/>
        </w:rPr>
        <w:t xml:space="preserve">n the analyses </w:t>
      </w:r>
      <w:r>
        <w:rPr>
          <w:rFonts w:ascii="Times New Roman" w:hAnsi="Times New Roman" w:cs="Times New Roman"/>
        </w:rPr>
        <w:t xml:space="preserve">on </w:t>
      </w:r>
      <w:proofErr w:type="spellStart"/>
      <w:r>
        <w:rPr>
          <w:rFonts w:ascii="Times New Roman" w:hAnsi="Times New Roman" w:cs="Times New Roman"/>
        </w:rPr>
        <w:t>morphospaces</w:t>
      </w:r>
      <w:proofErr w:type="spellEnd"/>
      <w:r>
        <w:rPr>
          <w:rFonts w:ascii="Times New Roman" w:hAnsi="Times New Roman" w:cs="Times New Roman"/>
        </w:rPr>
        <w:t xml:space="preserve"> calculated for each</w:t>
      </w:r>
      <w:r w:rsidRPr="00991B26">
        <w:rPr>
          <w:rFonts w:ascii="Times New Roman" w:hAnsi="Times New Roman" w:cs="Times New Roman"/>
        </w:rPr>
        <w:t xml:space="preserve"> tribe </w:t>
      </w:r>
      <w:r>
        <w:rPr>
          <w:rFonts w:ascii="Times New Roman" w:hAnsi="Times New Roman" w:cs="Times New Roman"/>
        </w:rPr>
        <w:t>with shifted species</w:t>
      </w:r>
      <w:r w:rsidRPr="00991B26">
        <w:rPr>
          <w:rFonts w:ascii="Times New Roman" w:hAnsi="Times New Roman" w:cs="Times New Roman"/>
        </w:rPr>
        <w:t xml:space="preserve"> separately</w:t>
      </w:r>
      <w:r>
        <w:rPr>
          <w:rFonts w:ascii="Times New Roman" w:hAnsi="Times New Roman" w:cs="Times New Roman"/>
        </w:rPr>
        <w:t>.</w:t>
      </w:r>
      <w:r w:rsidRPr="00991B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Again, pollinator shifts did not coincide with shifts in phenotypic optima, except in</w:t>
      </w:r>
      <w:r w:rsidRPr="00991B26">
        <w:rPr>
          <w:rFonts w:ascii="Times New Roman" w:hAnsi="Times New Roman" w:cs="Times New Roman"/>
        </w:rPr>
        <w:t xml:space="preserve"> tribe </w:t>
      </w:r>
      <w:proofErr w:type="spellStart"/>
      <w:r>
        <w:rPr>
          <w:rFonts w:ascii="Times New Roman" w:hAnsi="Times New Roman" w:cs="Times New Roman"/>
        </w:rPr>
        <w:t>Pyxidantheae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91B2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two</w:t>
      </w:r>
      <w:r w:rsidRPr="00991B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distinct</w:t>
      </w:r>
      <w:r w:rsidRPr="00991B26">
        <w:rPr>
          <w:rFonts w:ascii="Times New Roman" w:hAnsi="Times New Roman" w:cs="Times New Roman"/>
        </w:rPr>
        <w:t xml:space="preserve"> “buzz-bee” and </w:t>
      </w:r>
      <w:r>
        <w:rPr>
          <w:rFonts w:ascii="Times New Roman" w:hAnsi="Times New Roman" w:cs="Times New Roman"/>
        </w:rPr>
        <w:t>one</w:t>
      </w:r>
      <w:r w:rsidRPr="00991B26"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</w:rPr>
        <w:t>nectar-foraging vertebrate</w:t>
      </w:r>
      <w:r w:rsidRPr="00991B26"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</w:rPr>
        <w:t>optima</w:t>
      </w:r>
      <w:r w:rsidR="00F27A3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Fig. S</w:t>
      </w:r>
      <w:r w:rsidR="009736A2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, S</w:t>
      </w:r>
      <w:r w:rsidR="009736A2">
        <w:rPr>
          <w:rFonts w:ascii="Times New Roman" w:hAnsi="Times New Roman" w:cs="Times New Roman"/>
        </w:rPr>
        <w:t>9</w:t>
      </w:r>
      <w:r w:rsidR="00F27A38">
        <w:rPr>
          <w:rFonts w:ascii="Times New Roman" w:hAnsi="Times New Roman" w:cs="Times New Roman"/>
        </w:rPr>
        <w:t>)</w:t>
      </w:r>
      <w:r w:rsidRPr="00991B26">
        <w:rPr>
          <w:rFonts w:ascii="Times New Roman" w:hAnsi="Times New Roman" w:cs="Times New Roman"/>
        </w:rPr>
        <w:t xml:space="preserve">. </w:t>
      </w:r>
    </w:p>
    <w:p w14:paraId="66312FD2" w14:textId="77777777" w:rsidR="00AE1221" w:rsidRPr="00E9009F" w:rsidRDefault="00AE1221" w:rsidP="004E01E7">
      <w:pPr>
        <w:spacing w:line="360" w:lineRule="auto"/>
        <w:rPr>
          <w:rFonts w:ascii="Times New Roman" w:hAnsi="Times New Roman" w:cs="Times New Roman"/>
        </w:rPr>
      </w:pPr>
    </w:p>
    <w:sectPr w:rsidR="00AE1221" w:rsidRPr="00E900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E7"/>
    <w:rsid w:val="0000759C"/>
    <w:rsid w:val="000E4376"/>
    <w:rsid w:val="00115DAB"/>
    <w:rsid w:val="004E01E7"/>
    <w:rsid w:val="00655A6C"/>
    <w:rsid w:val="006A3079"/>
    <w:rsid w:val="00722318"/>
    <w:rsid w:val="0086658A"/>
    <w:rsid w:val="008A271E"/>
    <w:rsid w:val="009736A2"/>
    <w:rsid w:val="009C7108"/>
    <w:rsid w:val="00A12D28"/>
    <w:rsid w:val="00AE1221"/>
    <w:rsid w:val="00BC6CA6"/>
    <w:rsid w:val="00BD591E"/>
    <w:rsid w:val="00C1673E"/>
    <w:rsid w:val="00C3092C"/>
    <w:rsid w:val="00E15E97"/>
    <w:rsid w:val="00E9009F"/>
    <w:rsid w:val="00F2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E1C7D9"/>
  <w15:chartTrackingRefBased/>
  <w15:docId w15:val="{82B909CA-9B8B-3143-87F2-2C42711F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E9009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9009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9009F"/>
    <w:rPr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9009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9009F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StudentIn</dc:creator>
  <cp:keywords/>
  <dc:description/>
  <cp:lastModifiedBy>StudentIn</cp:lastModifiedBy>
  <cp:revision>12</cp:revision>
  <dcterms:created xsi:type="dcterms:W3CDTF">2023-10-12T11:31:00Z</dcterms:created>
  <dcterms:modified xsi:type="dcterms:W3CDTF">2024-03-19T11:59:00Z</dcterms:modified>
</cp:coreProperties>
</file>